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hint="eastAsia" w:eastAsia="仿宋_GB2312"/>
          <w:sz w:val="30"/>
        </w:rPr>
      </w:pPr>
      <w:r>
        <w:rPr>
          <w:rFonts w:hint="eastAsia" w:ascii="楷体_GB2312" w:eastAsia="楷体_GB2312"/>
          <w:sz w:val="30"/>
        </w:rPr>
        <w:t>附件4：</w:t>
      </w:r>
    </w:p>
    <w:tbl>
      <w:tblPr>
        <w:tblStyle w:val="5"/>
        <w:tblW w:w="1419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700"/>
        <w:gridCol w:w="840"/>
        <w:gridCol w:w="820"/>
        <w:gridCol w:w="560"/>
        <w:gridCol w:w="620"/>
        <w:gridCol w:w="860"/>
        <w:gridCol w:w="620"/>
        <w:gridCol w:w="600"/>
        <w:gridCol w:w="640"/>
        <w:gridCol w:w="720"/>
        <w:gridCol w:w="2661"/>
        <w:gridCol w:w="39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190" w:type="dxa"/>
            <w:gridSpan w:val="13"/>
            <w:tcBorders>
              <w:top w:val="nil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0"/>
                <w:szCs w:val="40"/>
              </w:rPr>
              <w:t>2016年南京农业大学研究生支教团成员报名信息汇总表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专业排名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GPA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综测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四级成绩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六级成绩</w:t>
            </w: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任职情况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获奖情况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spacing w:line="5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注：请各学院将申报学生的情况填写在此表中，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HYPERLINK "mailto:</w:instrText>
      </w:r>
      <w:r>
        <w:rPr>
          <w:rFonts w:hint="eastAsia" w:ascii="宋体" w:hAnsi="宋体"/>
          <w:szCs w:val="21"/>
        </w:rPr>
        <w:instrText xml:space="preserve">并发送至njautwshijianbu@163.com</w:instrText>
      </w:r>
      <w:r>
        <w:rPr>
          <w:rFonts w:ascii="宋体" w:hAnsi="宋体"/>
          <w:szCs w:val="21"/>
        </w:rPr>
        <w:instrText xml:space="preserve">"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/>
        </w:rPr>
        <w:t>并发送至njautwshijianbu@163.com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2525A"/>
    <w:rsid w:val="7A0252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2016-09-13T03:58:00Z</dcterms:created>
  <dc:creator>lenovo</dc:creator>
  <cp:lastModifiedBy>lenovo</cp:lastModifiedBy>
  <dcterms:modified xsi:type="dcterms:W3CDTF">2016-09-13T03:58:34Z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